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8E" w:rsidRPr="00A13C29" w:rsidRDefault="00065B8E" w:rsidP="00065B8E">
      <w:pPr>
        <w:spacing w:line="360" w:lineRule="exact"/>
        <w:rPr>
          <w:rFonts w:ascii="Times New Roman" w:hAnsi="Times New Roman"/>
          <w:b/>
          <w:bCs/>
          <w:sz w:val="28"/>
          <w:szCs w:val="28"/>
        </w:rPr>
      </w:pPr>
      <w:r w:rsidRPr="00A13C29">
        <w:rPr>
          <w:rFonts w:ascii="Times New Roman" w:hAnsi="Times New Roman"/>
          <w:b/>
          <w:bCs/>
          <w:sz w:val="28"/>
          <w:szCs w:val="28"/>
        </w:rPr>
        <w:t>附件</w:t>
      </w:r>
      <w:r w:rsidR="00927AB9" w:rsidRPr="00A13C29">
        <w:rPr>
          <w:rFonts w:ascii="Times New Roman" w:hAnsi="Times New Roman"/>
          <w:b/>
          <w:bCs/>
          <w:sz w:val="28"/>
          <w:szCs w:val="28"/>
        </w:rPr>
        <w:t>1</w:t>
      </w:r>
      <w:r w:rsidRPr="00A13C29">
        <w:rPr>
          <w:rFonts w:ascii="Times New Roman" w:hAnsi="Times New Roman"/>
          <w:b/>
          <w:bCs/>
          <w:sz w:val="28"/>
          <w:szCs w:val="28"/>
        </w:rPr>
        <w:t>：</w:t>
      </w:r>
    </w:p>
    <w:p w:rsidR="00065B8E" w:rsidRPr="00A13C29" w:rsidRDefault="00065B8E" w:rsidP="00065B8E">
      <w:pPr>
        <w:spacing w:line="34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A13C29">
        <w:rPr>
          <w:rFonts w:ascii="Times New Roman" w:hAnsi="Times New Roman"/>
          <w:b/>
          <w:bCs/>
          <w:sz w:val="32"/>
          <w:szCs w:val="32"/>
        </w:rPr>
        <w:t>首届国际再生金属展览交易会简介</w:t>
      </w:r>
    </w:p>
    <w:p w:rsidR="00C43125" w:rsidRPr="00A13C29" w:rsidRDefault="00C43125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</w:p>
    <w:p w:rsidR="0044128D" w:rsidRPr="002D30EC" w:rsidRDefault="00065B8E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时间</w:t>
      </w:r>
      <w:bookmarkStart w:id="0" w:name="OLE_LINK2"/>
      <w:bookmarkStart w:id="1" w:name="OLE_LINK3"/>
      <w:r w:rsidRPr="002D30EC">
        <w:rPr>
          <w:rFonts w:ascii="Times New Roman" w:eastAsia="仿宋_GB2312" w:hAnsi="Times New Roman"/>
          <w:sz w:val="24"/>
          <w:szCs w:val="24"/>
        </w:rPr>
        <w:t>：</w:t>
      </w:r>
      <w:r w:rsidR="005969B3" w:rsidRPr="002D30EC">
        <w:rPr>
          <w:rFonts w:ascii="Times New Roman" w:eastAsia="仿宋_GB2312" w:hAnsi="Times New Roman"/>
          <w:sz w:val="24"/>
          <w:szCs w:val="24"/>
        </w:rPr>
        <w:t>2012</w:t>
      </w:r>
      <w:r w:rsidR="005969B3" w:rsidRPr="002D30EC">
        <w:rPr>
          <w:rFonts w:ascii="Times New Roman" w:eastAsia="仿宋_GB2312" w:hAnsi="Times New Roman"/>
          <w:sz w:val="24"/>
          <w:szCs w:val="24"/>
        </w:rPr>
        <w:t>年</w:t>
      </w:r>
      <w:r w:rsidR="005969B3" w:rsidRPr="002D30EC">
        <w:rPr>
          <w:rFonts w:ascii="Times New Roman" w:eastAsia="仿宋_GB2312" w:hAnsi="Times New Roman"/>
          <w:sz w:val="24"/>
          <w:szCs w:val="24"/>
        </w:rPr>
        <w:t>11</w:t>
      </w:r>
      <w:r w:rsidR="005969B3" w:rsidRPr="002D30EC">
        <w:rPr>
          <w:rFonts w:ascii="Times New Roman" w:eastAsia="仿宋_GB2312" w:hAnsi="Times New Roman"/>
          <w:sz w:val="24"/>
          <w:szCs w:val="24"/>
        </w:rPr>
        <w:t>月</w:t>
      </w:r>
      <w:r w:rsidR="005969B3" w:rsidRPr="002D30EC">
        <w:rPr>
          <w:rFonts w:ascii="Times New Roman" w:eastAsia="仿宋_GB2312" w:hAnsi="Times New Roman"/>
          <w:sz w:val="24"/>
          <w:szCs w:val="24"/>
        </w:rPr>
        <w:t>7</w:t>
      </w:r>
      <w:r w:rsidRPr="002D30EC">
        <w:rPr>
          <w:rFonts w:ascii="Times New Roman" w:eastAsia="仿宋_GB2312" w:hAnsi="Times New Roman"/>
          <w:sz w:val="24"/>
          <w:szCs w:val="24"/>
        </w:rPr>
        <w:t>－</w:t>
      </w:r>
      <w:r w:rsidRPr="002D30EC">
        <w:rPr>
          <w:rFonts w:ascii="Times New Roman" w:eastAsia="仿宋_GB2312" w:hAnsi="Times New Roman"/>
          <w:sz w:val="24"/>
          <w:szCs w:val="24"/>
        </w:rPr>
        <w:t>9</w:t>
      </w:r>
      <w:r w:rsidRPr="002D30EC">
        <w:rPr>
          <w:rFonts w:ascii="Times New Roman" w:eastAsia="仿宋_GB2312" w:hAnsi="Times New Roman"/>
          <w:sz w:val="24"/>
          <w:szCs w:val="24"/>
        </w:rPr>
        <w:t>日</w:t>
      </w:r>
    </w:p>
    <w:p w:rsidR="0044128D" w:rsidRPr="002D30EC" w:rsidRDefault="00065B8E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地点：中国</w:t>
      </w:r>
      <w:r w:rsidRPr="002D30EC">
        <w:rPr>
          <w:rFonts w:ascii="Times New Roman" w:eastAsia="仿宋_GB2312" w:hAnsi="Times New Roman"/>
          <w:sz w:val="24"/>
          <w:szCs w:val="24"/>
        </w:rPr>
        <w:t>·</w:t>
      </w:r>
      <w:r w:rsidRPr="002D30EC">
        <w:rPr>
          <w:rFonts w:ascii="Times New Roman" w:eastAsia="仿宋_GB2312" w:hAnsi="Times New Roman"/>
          <w:sz w:val="24"/>
          <w:szCs w:val="24"/>
        </w:rPr>
        <w:t>北京</w:t>
      </w:r>
      <w:r w:rsidRPr="002D30EC">
        <w:rPr>
          <w:rFonts w:ascii="Times New Roman" w:eastAsia="仿宋_GB2312" w:hAnsi="Times New Roman"/>
          <w:sz w:val="24"/>
          <w:szCs w:val="24"/>
        </w:rPr>
        <w:t>·</w:t>
      </w:r>
      <w:r w:rsidRPr="002D30EC">
        <w:rPr>
          <w:rFonts w:ascii="Times New Roman" w:eastAsia="仿宋_GB2312" w:hAnsi="Times New Roman"/>
          <w:sz w:val="24"/>
          <w:szCs w:val="24"/>
        </w:rPr>
        <w:t>国贸展厅展览会</w:t>
      </w:r>
    </w:p>
    <w:p w:rsidR="0044128D" w:rsidRPr="002D30EC" w:rsidRDefault="00065B8E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主办：中国有色金属工业协会</w:t>
      </w:r>
      <w:r w:rsidRPr="002D30EC">
        <w:rPr>
          <w:rFonts w:ascii="Times New Roman" w:eastAsia="仿宋_GB2312" w:hAnsi="Times New Roman"/>
          <w:sz w:val="24"/>
          <w:szCs w:val="24"/>
        </w:rPr>
        <w:t>CNIA</w:t>
      </w:r>
    </w:p>
    <w:p w:rsidR="0044128D" w:rsidRPr="002D30EC" w:rsidRDefault="00065B8E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承办：中国有色金属工业协会再生金属分会</w:t>
      </w:r>
      <w:r w:rsidRPr="002D30EC">
        <w:rPr>
          <w:rFonts w:ascii="Times New Roman" w:eastAsia="仿宋_GB2312" w:hAnsi="Times New Roman"/>
          <w:sz w:val="24"/>
          <w:szCs w:val="24"/>
        </w:rPr>
        <w:t>CMRA</w:t>
      </w:r>
    </w:p>
    <w:p w:rsidR="0044128D" w:rsidRPr="002D30EC" w:rsidRDefault="00591F6A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协办：中国资源综合利用协会</w:t>
      </w:r>
      <w:r w:rsidR="00056BAF" w:rsidRPr="002D30EC">
        <w:rPr>
          <w:rFonts w:ascii="Times New Roman" w:eastAsia="仿宋_GB2312" w:hAnsi="Times New Roman"/>
          <w:sz w:val="24"/>
          <w:szCs w:val="24"/>
        </w:rPr>
        <w:t>CARCU</w:t>
      </w:r>
    </w:p>
    <w:p w:rsidR="0044128D" w:rsidRPr="002D30EC" w:rsidRDefault="00577F7D" w:rsidP="00405ACC">
      <w:pPr>
        <w:spacing w:line="320" w:lineRule="exact"/>
        <w:ind w:firstLineChars="300" w:firstLine="720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中国再生资源产业技术创新战略联盟</w:t>
      </w:r>
      <w:r w:rsidRPr="002D30EC">
        <w:rPr>
          <w:rFonts w:ascii="Times New Roman" w:eastAsia="仿宋_GB2312" w:hAnsi="Times New Roman"/>
          <w:sz w:val="24"/>
          <w:szCs w:val="24"/>
        </w:rPr>
        <w:t>CIAR</w:t>
      </w:r>
    </w:p>
    <w:p w:rsidR="0044128D" w:rsidRPr="002D30EC" w:rsidRDefault="00065B8E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支持：国际回收局</w:t>
      </w:r>
      <w:r w:rsidRPr="002D30EC">
        <w:rPr>
          <w:rFonts w:ascii="Times New Roman" w:eastAsia="仿宋_GB2312" w:hAnsi="Times New Roman"/>
          <w:sz w:val="24"/>
          <w:szCs w:val="24"/>
        </w:rPr>
        <w:t>BIR</w:t>
      </w:r>
    </w:p>
    <w:p w:rsidR="0044128D" w:rsidRPr="002D30EC" w:rsidRDefault="00065B8E" w:rsidP="00346ED6">
      <w:pPr>
        <w:spacing w:line="320" w:lineRule="exact"/>
        <w:ind w:firstLineChars="300" w:firstLine="720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美国废料回收工业协会</w:t>
      </w:r>
      <w:r w:rsidRPr="002D30EC">
        <w:rPr>
          <w:rFonts w:ascii="Times New Roman" w:eastAsia="仿宋_GB2312" w:hAnsi="Times New Roman"/>
          <w:sz w:val="24"/>
          <w:szCs w:val="24"/>
        </w:rPr>
        <w:t>ISRI</w:t>
      </w:r>
    </w:p>
    <w:p w:rsidR="00C43125" w:rsidRPr="002D30EC" w:rsidRDefault="00C43125" w:rsidP="00346ED6">
      <w:pPr>
        <w:spacing w:line="320" w:lineRule="exact"/>
        <w:jc w:val="left"/>
        <w:rPr>
          <w:rFonts w:ascii="Times New Roman" w:eastAsia="仿宋_GB2312" w:hAnsi="Times New Roman"/>
          <w:b/>
          <w:sz w:val="24"/>
          <w:szCs w:val="24"/>
          <w:u w:val="single"/>
        </w:rPr>
      </w:pPr>
    </w:p>
    <w:p w:rsidR="0044128D" w:rsidRPr="002D30EC" w:rsidRDefault="00065B8E" w:rsidP="00346ED6">
      <w:pPr>
        <w:spacing w:line="320" w:lineRule="exact"/>
        <w:jc w:val="left"/>
        <w:rPr>
          <w:rFonts w:ascii="Times New Roman" w:eastAsia="仿宋_GB2312" w:hAnsi="Times New Roman"/>
          <w:b/>
          <w:sz w:val="24"/>
          <w:szCs w:val="24"/>
          <w:u w:val="single"/>
        </w:rPr>
      </w:pPr>
      <w:r w:rsidRPr="002D30EC">
        <w:rPr>
          <w:rFonts w:ascii="Times New Roman" w:eastAsia="仿宋_GB2312" w:hAnsi="Times New Roman"/>
          <w:b/>
          <w:sz w:val="24"/>
          <w:szCs w:val="24"/>
          <w:u w:val="single"/>
        </w:rPr>
        <w:t>组委会联系方式：</w:t>
      </w:r>
    </w:p>
    <w:p w:rsidR="0044128D" w:rsidRPr="002D30EC" w:rsidRDefault="00065B8E" w:rsidP="00346ED6">
      <w:pPr>
        <w:spacing w:line="320" w:lineRule="exact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北京市海淀区西直门北大街</w:t>
      </w:r>
      <w:r w:rsidRPr="002D30EC">
        <w:rPr>
          <w:rFonts w:ascii="Times New Roman" w:eastAsia="仿宋_GB2312" w:hAnsi="Times New Roman"/>
          <w:sz w:val="24"/>
          <w:szCs w:val="24"/>
        </w:rPr>
        <w:t>62</w:t>
      </w:r>
      <w:r w:rsidRPr="002D30EC">
        <w:rPr>
          <w:rFonts w:ascii="Times New Roman" w:eastAsia="仿宋_GB2312" w:hAnsi="Times New Roman"/>
          <w:sz w:val="24"/>
          <w:szCs w:val="24"/>
        </w:rPr>
        <w:t>号</w:t>
      </w:r>
      <w:r w:rsidRPr="002D30EC">
        <w:rPr>
          <w:rFonts w:ascii="Times New Roman" w:eastAsia="仿宋_GB2312" w:hAnsi="Times New Roman"/>
          <w:sz w:val="24"/>
          <w:szCs w:val="24"/>
        </w:rPr>
        <w:t>1106</w:t>
      </w:r>
      <w:r w:rsidRPr="002D30EC">
        <w:rPr>
          <w:rFonts w:ascii="Times New Roman" w:eastAsia="仿宋_GB2312" w:hAnsi="Times New Roman"/>
          <w:sz w:val="24"/>
          <w:szCs w:val="24"/>
        </w:rPr>
        <w:t xml:space="preserve">　（邮编：</w:t>
      </w:r>
      <w:r w:rsidRPr="002D30EC">
        <w:rPr>
          <w:rFonts w:ascii="Times New Roman" w:eastAsia="仿宋_GB2312" w:hAnsi="Times New Roman"/>
          <w:sz w:val="24"/>
          <w:szCs w:val="24"/>
        </w:rPr>
        <w:t>100082</w:t>
      </w:r>
      <w:r w:rsidRPr="002D30EC">
        <w:rPr>
          <w:rFonts w:ascii="Times New Roman" w:eastAsia="仿宋_GB2312" w:hAnsi="Times New Roman"/>
          <w:sz w:val="24"/>
          <w:szCs w:val="24"/>
        </w:rPr>
        <w:t>）</w:t>
      </w:r>
    </w:p>
    <w:p w:rsidR="0044128D" w:rsidRPr="002D30EC" w:rsidRDefault="00065B8E" w:rsidP="00346ED6">
      <w:pPr>
        <w:spacing w:line="320" w:lineRule="exact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Tel</w:t>
      </w:r>
      <w:r w:rsidRPr="002D30EC">
        <w:rPr>
          <w:rFonts w:ascii="Times New Roman" w:eastAsia="仿宋_GB2312" w:hAnsi="Times New Roman"/>
          <w:sz w:val="24"/>
          <w:szCs w:val="24"/>
        </w:rPr>
        <w:t>：（</w:t>
      </w:r>
      <w:r w:rsidRPr="002D30EC">
        <w:rPr>
          <w:rFonts w:ascii="Times New Roman" w:eastAsia="仿宋_GB2312" w:hAnsi="Times New Roman"/>
          <w:sz w:val="24"/>
          <w:szCs w:val="24"/>
        </w:rPr>
        <w:t>86</w:t>
      </w:r>
      <w:r w:rsidRPr="002D30EC">
        <w:rPr>
          <w:rFonts w:ascii="Times New Roman" w:eastAsia="仿宋_GB2312" w:hAnsi="Times New Roman"/>
          <w:sz w:val="24"/>
          <w:szCs w:val="24"/>
        </w:rPr>
        <w:t>）</w:t>
      </w:r>
      <w:r w:rsidRPr="002D30EC">
        <w:rPr>
          <w:rFonts w:ascii="Times New Roman" w:eastAsia="仿宋_GB2312" w:hAnsi="Times New Roman"/>
          <w:sz w:val="24"/>
          <w:szCs w:val="24"/>
        </w:rPr>
        <w:t>10-82298684</w:t>
      </w:r>
      <w:r w:rsidRPr="002D30EC">
        <w:rPr>
          <w:rFonts w:ascii="Times New Roman" w:eastAsia="仿宋_GB2312" w:hAnsi="Times New Roman"/>
          <w:sz w:val="24"/>
          <w:szCs w:val="24"/>
        </w:rPr>
        <w:t>，</w:t>
      </w:r>
      <w:r w:rsidRPr="002D30EC">
        <w:rPr>
          <w:rFonts w:ascii="Times New Roman" w:eastAsia="仿宋_GB2312" w:hAnsi="Times New Roman"/>
          <w:sz w:val="24"/>
          <w:szCs w:val="24"/>
        </w:rPr>
        <w:t>82298514</w:t>
      </w:r>
    </w:p>
    <w:p w:rsidR="0044128D" w:rsidRPr="002D30EC" w:rsidRDefault="00065B8E" w:rsidP="00346ED6">
      <w:pPr>
        <w:spacing w:line="320" w:lineRule="exact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Fax</w:t>
      </w:r>
      <w:r w:rsidRPr="002D30EC">
        <w:rPr>
          <w:rFonts w:ascii="Times New Roman" w:eastAsia="仿宋_GB2312" w:hAnsi="Times New Roman"/>
          <w:sz w:val="24"/>
          <w:szCs w:val="24"/>
        </w:rPr>
        <w:t>：（</w:t>
      </w:r>
      <w:r w:rsidRPr="002D30EC">
        <w:rPr>
          <w:rFonts w:ascii="Times New Roman" w:eastAsia="仿宋_GB2312" w:hAnsi="Times New Roman"/>
          <w:sz w:val="24"/>
          <w:szCs w:val="24"/>
        </w:rPr>
        <w:t>86</w:t>
      </w:r>
      <w:r w:rsidRPr="002D30EC">
        <w:rPr>
          <w:rFonts w:ascii="Times New Roman" w:eastAsia="仿宋_GB2312" w:hAnsi="Times New Roman"/>
          <w:sz w:val="24"/>
          <w:szCs w:val="24"/>
        </w:rPr>
        <w:t>）</w:t>
      </w:r>
      <w:r w:rsidRPr="002D30EC">
        <w:rPr>
          <w:rFonts w:ascii="Times New Roman" w:eastAsia="仿宋_GB2312" w:hAnsi="Times New Roman"/>
          <w:sz w:val="24"/>
          <w:szCs w:val="24"/>
        </w:rPr>
        <w:t>10-82298548</w:t>
      </w:r>
    </w:p>
    <w:p w:rsidR="0044128D" w:rsidRPr="002D30EC" w:rsidRDefault="00065B8E" w:rsidP="00346ED6">
      <w:pPr>
        <w:spacing w:line="320" w:lineRule="exact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MSN</w:t>
      </w:r>
      <w:r w:rsidRPr="002D30EC">
        <w:rPr>
          <w:rFonts w:ascii="Times New Roman" w:eastAsia="仿宋_GB2312" w:hAnsi="Times New Roman"/>
          <w:sz w:val="24"/>
          <w:szCs w:val="24"/>
        </w:rPr>
        <w:t>：</w:t>
      </w:r>
      <w:hyperlink r:id="rId7" w:history="1">
        <w:r w:rsidRPr="002D30EC">
          <w:rPr>
            <w:rStyle w:val="a3"/>
            <w:rFonts w:ascii="Times New Roman" w:eastAsia="仿宋_GB2312" w:hAnsi="Times New Roman"/>
            <w:sz w:val="24"/>
            <w:szCs w:val="24"/>
          </w:rPr>
          <w:t>chinacmra@hotmail.com</w:t>
        </w:r>
      </w:hyperlink>
    </w:p>
    <w:p w:rsidR="0044128D" w:rsidRPr="002D30EC" w:rsidRDefault="00065B8E" w:rsidP="00346ED6">
      <w:pPr>
        <w:spacing w:line="320" w:lineRule="exact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Email</w:t>
      </w:r>
      <w:r w:rsidRPr="002D30EC">
        <w:rPr>
          <w:rFonts w:ascii="Times New Roman" w:eastAsia="仿宋_GB2312" w:hAnsi="Times New Roman"/>
          <w:sz w:val="24"/>
          <w:szCs w:val="24"/>
        </w:rPr>
        <w:t>：</w:t>
      </w:r>
      <w:hyperlink r:id="rId8" w:history="1">
        <w:r w:rsidRPr="002D30EC">
          <w:rPr>
            <w:rStyle w:val="a3"/>
            <w:rFonts w:ascii="Times New Roman" w:eastAsia="仿宋_GB2312" w:hAnsi="Times New Roman"/>
            <w:sz w:val="24"/>
            <w:szCs w:val="24"/>
          </w:rPr>
          <w:t>cmra@chinacmra.org</w:t>
        </w:r>
      </w:hyperlink>
    </w:p>
    <w:p w:rsidR="0044128D" w:rsidRPr="002D30EC" w:rsidRDefault="00065B8E" w:rsidP="00346ED6">
      <w:pPr>
        <w:spacing w:line="320" w:lineRule="exact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QQ</w:t>
      </w:r>
      <w:r w:rsidRPr="002D30EC">
        <w:rPr>
          <w:rFonts w:ascii="Times New Roman" w:eastAsia="仿宋_GB2312" w:hAnsi="Times New Roman"/>
          <w:sz w:val="24"/>
          <w:szCs w:val="24"/>
        </w:rPr>
        <w:t>群：</w:t>
      </w:r>
      <w:r w:rsidRPr="002D30EC">
        <w:rPr>
          <w:rFonts w:ascii="Times New Roman" w:eastAsia="仿宋_GB2312" w:hAnsi="Times New Roman"/>
          <w:sz w:val="24"/>
          <w:szCs w:val="24"/>
        </w:rPr>
        <w:t>137101716</w:t>
      </w:r>
    </w:p>
    <w:p w:rsidR="005E2A4B" w:rsidRPr="002D30EC" w:rsidRDefault="00065B8E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网站：</w:t>
      </w:r>
      <w:r w:rsidR="00BB7CC9" w:rsidRPr="002D30EC">
        <w:rPr>
          <w:rFonts w:ascii="Times New Roman" w:eastAsia="仿宋_GB2312" w:hAnsi="Times New Roman"/>
          <w:sz w:val="24"/>
          <w:szCs w:val="24"/>
        </w:rPr>
        <w:t>www.chinacmra.org</w:t>
      </w:r>
    </w:p>
    <w:p w:rsidR="0044128D" w:rsidRPr="002D30EC" w:rsidRDefault="00983850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新浪微博：</w:t>
      </w:r>
      <w:r w:rsidRPr="002D30EC">
        <w:rPr>
          <w:rFonts w:ascii="Times New Roman" w:eastAsia="仿宋_GB2312" w:hAnsi="Times New Roman"/>
          <w:sz w:val="24"/>
          <w:szCs w:val="24"/>
        </w:rPr>
        <w:t>weibo.com/cmra</w:t>
      </w:r>
    </w:p>
    <w:p w:rsidR="0044128D" w:rsidRPr="002D30EC" w:rsidRDefault="00983850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腾讯微博：</w:t>
      </w:r>
      <w:r w:rsidRPr="002D30EC">
        <w:rPr>
          <w:rFonts w:ascii="Times New Roman" w:eastAsia="仿宋_GB2312" w:hAnsi="Times New Roman"/>
          <w:sz w:val="24"/>
          <w:szCs w:val="24"/>
        </w:rPr>
        <w:t>t.qq.com/weibocmra</w:t>
      </w:r>
    </w:p>
    <w:p w:rsidR="0044128D" w:rsidRPr="002D30EC" w:rsidRDefault="00983850" w:rsidP="00346ED6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人民微博：</w:t>
      </w:r>
      <w:r w:rsidRPr="002D30EC">
        <w:rPr>
          <w:rFonts w:ascii="Times New Roman" w:eastAsia="仿宋_GB2312" w:hAnsi="Times New Roman"/>
          <w:sz w:val="24"/>
          <w:szCs w:val="24"/>
        </w:rPr>
        <w:t>t.people.com.cn/chinacmra</w:t>
      </w:r>
    </w:p>
    <w:p w:rsidR="00C43125" w:rsidRPr="002D30EC" w:rsidRDefault="00C43125" w:rsidP="00346ED6">
      <w:pPr>
        <w:spacing w:line="320" w:lineRule="exact"/>
        <w:rPr>
          <w:rFonts w:ascii="Times New Roman" w:eastAsia="仿宋_GB2312" w:hAnsi="Times New Roman"/>
          <w:b/>
          <w:sz w:val="24"/>
          <w:szCs w:val="24"/>
          <w:u w:val="single"/>
        </w:rPr>
      </w:pPr>
    </w:p>
    <w:p w:rsidR="0044128D" w:rsidRPr="002D30EC" w:rsidRDefault="00983850" w:rsidP="00346ED6">
      <w:pPr>
        <w:spacing w:line="320" w:lineRule="exact"/>
        <w:rPr>
          <w:rFonts w:ascii="Times New Roman" w:eastAsia="仿宋_GB2312" w:hAnsi="Times New Roman"/>
          <w:bCs/>
          <w:sz w:val="24"/>
          <w:szCs w:val="24"/>
        </w:rPr>
      </w:pPr>
      <w:r w:rsidRPr="002D30EC">
        <w:rPr>
          <w:rFonts w:ascii="Times New Roman" w:eastAsia="仿宋_GB2312" w:hAnsi="Times New Roman"/>
          <w:b/>
          <w:sz w:val="24"/>
          <w:szCs w:val="24"/>
          <w:u w:val="single"/>
        </w:rPr>
        <w:t>展览交易会</w:t>
      </w:r>
      <w:r w:rsidR="00065B8E" w:rsidRPr="002D30EC">
        <w:rPr>
          <w:rFonts w:ascii="Times New Roman" w:eastAsia="仿宋_GB2312" w:hAnsi="Times New Roman"/>
          <w:b/>
          <w:sz w:val="24"/>
          <w:szCs w:val="24"/>
          <w:u w:val="single"/>
        </w:rPr>
        <w:t>同期活动</w:t>
      </w:r>
    </w:p>
    <w:p w:rsidR="002D30EC" w:rsidRPr="002D30EC" w:rsidRDefault="002D30EC" w:rsidP="002D30EC">
      <w:pPr>
        <w:numPr>
          <w:ilvl w:val="0"/>
          <w:numId w:val="4"/>
        </w:numPr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再生金属产业十年成就主题展</w:t>
      </w:r>
    </w:p>
    <w:p w:rsidR="002D30EC" w:rsidRPr="002D30EC" w:rsidRDefault="002D30EC" w:rsidP="002D30EC">
      <w:pPr>
        <w:numPr>
          <w:ilvl w:val="0"/>
          <w:numId w:val="4"/>
        </w:numPr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全球再生资源文化艺术创意展</w:t>
      </w:r>
    </w:p>
    <w:p w:rsidR="002D30EC" w:rsidRPr="002D30EC" w:rsidRDefault="002D30EC" w:rsidP="002D30EC">
      <w:pPr>
        <w:numPr>
          <w:ilvl w:val="0"/>
          <w:numId w:val="4"/>
        </w:numPr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国际贸易对接洽谈</w:t>
      </w:r>
    </w:p>
    <w:p w:rsidR="00C43125" w:rsidRDefault="002D30EC" w:rsidP="002D30EC">
      <w:pPr>
        <w:numPr>
          <w:ilvl w:val="0"/>
          <w:numId w:val="4"/>
        </w:numPr>
        <w:jc w:val="left"/>
        <w:rPr>
          <w:rFonts w:ascii="Times New Roman" w:eastAsia="仿宋_GB2312" w:hAnsi="Times New Roman" w:hint="eastAsia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技术装备信息及产品发布</w:t>
      </w:r>
    </w:p>
    <w:p w:rsidR="002D30EC" w:rsidRPr="002D30EC" w:rsidRDefault="002D30EC" w:rsidP="002D30EC">
      <w:pPr>
        <w:ind w:left="360"/>
        <w:jc w:val="left"/>
        <w:rPr>
          <w:rFonts w:ascii="Times New Roman" w:eastAsia="仿宋_GB2312" w:hAnsi="Times New Roman"/>
          <w:sz w:val="24"/>
          <w:szCs w:val="24"/>
        </w:rPr>
      </w:pPr>
    </w:p>
    <w:p w:rsidR="0044128D" w:rsidRPr="002D30EC" w:rsidRDefault="009A1F4C" w:rsidP="00346ED6">
      <w:pPr>
        <w:spacing w:line="320" w:lineRule="exact"/>
        <w:jc w:val="left"/>
        <w:rPr>
          <w:rFonts w:ascii="Times New Roman" w:eastAsia="仿宋_GB2312" w:hAnsi="Times New Roman"/>
          <w:sz w:val="24"/>
          <w:szCs w:val="24"/>
          <w:u w:val="single"/>
        </w:rPr>
      </w:pPr>
      <w:r w:rsidRPr="002D30EC">
        <w:rPr>
          <w:rFonts w:ascii="Times New Roman" w:eastAsia="仿宋_GB2312" w:hAnsi="Times New Roman"/>
          <w:b/>
          <w:sz w:val="24"/>
          <w:szCs w:val="24"/>
          <w:u w:val="single"/>
        </w:rPr>
        <w:t>展览日程</w:t>
      </w:r>
      <w:r w:rsidR="00065B8E" w:rsidRPr="002D30EC">
        <w:rPr>
          <w:rFonts w:ascii="Times New Roman" w:eastAsia="仿宋_GB2312" w:hAnsi="Times New Roman"/>
          <w:b/>
          <w:sz w:val="24"/>
          <w:szCs w:val="24"/>
          <w:u w:val="single"/>
        </w:rPr>
        <w:t>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6378"/>
      </w:tblGrid>
      <w:tr w:rsidR="009B56A9" w:rsidRPr="002D30EC" w:rsidTr="009B56A9">
        <w:tc>
          <w:tcPr>
            <w:tcW w:w="2519" w:type="dxa"/>
            <w:vMerge w:val="restart"/>
          </w:tcPr>
          <w:p w:rsidR="009B56A9" w:rsidRPr="002D30EC" w:rsidRDefault="009B56A9" w:rsidP="009B56A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日　上午</w:t>
            </w:r>
          </w:p>
          <w:p w:rsidR="009B56A9" w:rsidRPr="002D30EC" w:rsidRDefault="009B56A9" w:rsidP="009B56A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 xml:space="preserve">　　　　　下午</w:t>
            </w:r>
          </w:p>
        </w:tc>
        <w:tc>
          <w:tcPr>
            <w:tcW w:w="6378" w:type="dxa"/>
          </w:tcPr>
          <w:p w:rsidR="009B56A9" w:rsidRPr="002D30EC" w:rsidRDefault="009B56A9" w:rsidP="002102E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展览会报到注册</w:t>
            </w:r>
          </w:p>
        </w:tc>
      </w:tr>
      <w:tr w:rsidR="009B56A9" w:rsidRPr="002D30EC" w:rsidTr="009B56A9">
        <w:tc>
          <w:tcPr>
            <w:tcW w:w="2519" w:type="dxa"/>
            <w:vMerge/>
          </w:tcPr>
          <w:p w:rsidR="009B56A9" w:rsidRPr="002D30EC" w:rsidRDefault="009B56A9" w:rsidP="009B56A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B56A9" w:rsidRPr="002D30EC" w:rsidRDefault="009B56A9" w:rsidP="006A3CB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展览会</w:t>
            </w:r>
          </w:p>
        </w:tc>
      </w:tr>
      <w:tr w:rsidR="009B56A9" w:rsidRPr="002D30EC" w:rsidTr="009B56A9">
        <w:tc>
          <w:tcPr>
            <w:tcW w:w="2519" w:type="dxa"/>
          </w:tcPr>
          <w:p w:rsidR="009B56A9" w:rsidRPr="002D30EC" w:rsidRDefault="009B56A9" w:rsidP="002102E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 w:rsidR="00346ED6" w:rsidRPr="002D30EC">
              <w:rPr>
                <w:rFonts w:ascii="Times New Roman" w:eastAsia="仿宋_GB2312" w:hAnsi="Times New Roman"/>
                <w:sz w:val="24"/>
                <w:szCs w:val="24"/>
              </w:rPr>
              <w:t>-9</w:t>
            </w:r>
            <w:r w:rsidR="00346ED6" w:rsidRPr="002D30EC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全天</w:t>
            </w:r>
          </w:p>
        </w:tc>
        <w:tc>
          <w:tcPr>
            <w:tcW w:w="6378" w:type="dxa"/>
          </w:tcPr>
          <w:p w:rsidR="009B56A9" w:rsidRPr="002D30EC" w:rsidRDefault="003F2FBE" w:rsidP="002102E7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D30EC">
              <w:rPr>
                <w:rFonts w:ascii="Times New Roman" w:eastAsia="仿宋_GB2312" w:hAnsi="Times New Roman"/>
                <w:sz w:val="24"/>
                <w:szCs w:val="24"/>
              </w:rPr>
              <w:t>展览会及同期活动</w:t>
            </w:r>
          </w:p>
        </w:tc>
      </w:tr>
      <w:bookmarkEnd w:id="0"/>
      <w:bookmarkEnd w:id="1"/>
    </w:tbl>
    <w:p w:rsidR="00C43125" w:rsidRPr="002D30EC" w:rsidRDefault="00C43125">
      <w:pPr>
        <w:spacing w:line="320" w:lineRule="exact"/>
        <w:jc w:val="left"/>
        <w:rPr>
          <w:rFonts w:ascii="Times New Roman" w:eastAsia="仿宋_GB2312" w:hAnsi="Times New Roman"/>
          <w:b/>
          <w:sz w:val="24"/>
          <w:szCs w:val="24"/>
          <w:u w:val="single"/>
        </w:rPr>
      </w:pPr>
    </w:p>
    <w:p w:rsidR="0044128D" w:rsidRPr="002D30EC" w:rsidRDefault="00065B8E">
      <w:pPr>
        <w:spacing w:line="320" w:lineRule="exact"/>
        <w:jc w:val="left"/>
        <w:rPr>
          <w:rFonts w:ascii="Times New Roman" w:eastAsia="仿宋_GB2312" w:hAnsi="Times New Roman"/>
          <w:b/>
          <w:sz w:val="24"/>
          <w:szCs w:val="24"/>
          <w:u w:val="single"/>
        </w:rPr>
      </w:pPr>
      <w:r w:rsidRPr="002D30EC">
        <w:rPr>
          <w:rFonts w:ascii="Times New Roman" w:eastAsia="仿宋_GB2312" w:hAnsi="Times New Roman"/>
          <w:b/>
          <w:sz w:val="24"/>
          <w:szCs w:val="24"/>
          <w:u w:val="single"/>
        </w:rPr>
        <w:t>参展</w:t>
      </w:r>
      <w:r w:rsidR="00A721DA" w:rsidRPr="002D30EC">
        <w:rPr>
          <w:rFonts w:ascii="Times New Roman" w:eastAsia="仿宋_GB2312" w:hAnsi="Times New Roman"/>
          <w:b/>
          <w:sz w:val="24"/>
          <w:szCs w:val="24"/>
          <w:u w:val="single"/>
        </w:rPr>
        <w:t>及参观</w:t>
      </w:r>
      <w:r w:rsidRPr="002D30EC">
        <w:rPr>
          <w:rFonts w:ascii="Times New Roman" w:eastAsia="仿宋_GB2312" w:hAnsi="Times New Roman"/>
          <w:b/>
          <w:sz w:val="24"/>
          <w:szCs w:val="24"/>
          <w:u w:val="single"/>
        </w:rPr>
        <w:t>注册流程：</w:t>
      </w:r>
    </w:p>
    <w:p w:rsidR="007A1F0B" w:rsidRPr="002D30EC" w:rsidRDefault="007A1F0B" w:rsidP="007A1F0B">
      <w:pPr>
        <w:ind w:left="1653" w:hangingChars="686" w:hanging="1653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b/>
          <w:sz w:val="24"/>
          <w:szCs w:val="24"/>
        </w:rPr>
        <w:t>展览注册流程</w:t>
      </w:r>
      <w:r w:rsidR="00065B8E" w:rsidRPr="002D30EC">
        <w:rPr>
          <w:rFonts w:ascii="Times New Roman" w:eastAsia="仿宋_GB2312" w:hAnsi="Times New Roman"/>
          <w:b/>
          <w:sz w:val="24"/>
          <w:szCs w:val="24"/>
        </w:rPr>
        <w:t>：</w:t>
      </w:r>
      <w:r w:rsidRPr="002D30EC">
        <w:rPr>
          <w:rFonts w:ascii="Times New Roman" w:eastAsia="仿宋_GB2312" w:hAnsi="Times New Roman"/>
          <w:sz w:val="24"/>
          <w:szCs w:val="24"/>
        </w:rPr>
        <w:t>展商填写《参展赞助合约》</w:t>
      </w:r>
      <w:r w:rsidRPr="002D30EC">
        <w:rPr>
          <w:rFonts w:ascii="Times New Roman" w:eastAsia="仿宋_GB2312" w:hAnsi="Times New Roman"/>
          <w:sz w:val="24"/>
          <w:szCs w:val="24"/>
        </w:rPr>
        <w:t>—</w:t>
      </w:r>
      <w:r w:rsidRPr="002D30EC">
        <w:rPr>
          <w:rFonts w:ascii="Times New Roman" w:eastAsia="仿宋_GB2312" w:hAnsi="Times New Roman"/>
          <w:sz w:val="24"/>
          <w:szCs w:val="24"/>
        </w:rPr>
        <w:t>盖章后（签字）传真或邮件至组委会</w:t>
      </w:r>
      <w:r w:rsidRPr="002D30EC">
        <w:rPr>
          <w:rFonts w:ascii="Times New Roman" w:eastAsia="仿宋_GB2312" w:hAnsi="Times New Roman"/>
          <w:sz w:val="24"/>
          <w:szCs w:val="24"/>
        </w:rPr>
        <w:t>—</w:t>
      </w:r>
      <w:r w:rsidRPr="002D30EC">
        <w:rPr>
          <w:rFonts w:ascii="Times New Roman" w:eastAsia="仿宋_GB2312" w:hAnsi="Times New Roman"/>
          <w:sz w:val="24"/>
          <w:szCs w:val="24"/>
        </w:rPr>
        <w:t>组委会盖章回传合约</w:t>
      </w:r>
      <w:r w:rsidRPr="002D30EC">
        <w:rPr>
          <w:rFonts w:ascii="Times New Roman" w:eastAsia="仿宋_GB2312" w:hAnsi="Times New Roman"/>
          <w:sz w:val="24"/>
          <w:szCs w:val="24"/>
        </w:rPr>
        <w:t>—</w:t>
      </w:r>
      <w:r w:rsidRPr="002D30EC">
        <w:rPr>
          <w:rFonts w:ascii="Times New Roman" w:eastAsia="仿宋_GB2312" w:hAnsi="Times New Roman"/>
          <w:sz w:val="24"/>
          <w:szCs w:val="24"/>
        </w:rPr>
        <w:t>发送缴费通知单</w:t>
      </w:r>
      <w:r w:rsidRPr="002D30EC">
        <w:rPr>
          <w:rFonts w:ascii="Times New Roman" w:eastAsia="仿宋_GB2312" w:hAnsi="Times New Roman"/>
          <w:sz w:val="24"/>
          <w:szCs w:val="24"/>
        </w:rPr>
        <w:t>—</w:t>
      </w:r>
      <w:r w:rsidRPr="002D30EC">
        <w:rPr>
          <w:rFonts w:ascii="Times New Roman" w:eastAsia="仿宋_GB2312" w:hAnsi="Times New Roman"/>
          <w:sz w:val="24"/>
          <w:szCs w:val="24"/>
        </w:rPr>
        <w:t>展商缴纳展位费</w:t>
      </w:r>
      <w:r w:rsidRPr="002D30EC">
        <w:rPr>
          <w:rFonts w:ascii="Times New Roman" w:eastAsia="仿宋_GB2312" w:hAnsi="Times New Roman"/>
          <w:sz w:val="24"/>
          <w:szCs w:val="24"/>
        </w:rPr>
        <w:t>—</w:t>
      </w:r>
      <w:r w:rsidRPr="002D30EC">
        <w:rPr>
          <w:rFonts w:ascii="Times New Roman" w:eastAsia="仿宋_GB2312" w:hAnsi="Times New Roman"/>
          <w:sz w:val="24"/>
          <w:szCs w:val="24"/>
        </w:rPr>
        <w:t>传真（汇款单底联）</w:t>
      </w:r>
      <w:r w:rsidRPr="002D30EC">
        <w:rPr>
          <w:rFonts w:ascii="Times New Roman" w:eastAsia="仿宋_GB2312" w:hAnsi="Times New Roman"/>
          <w:sz w:val="24"/>
          <w:szCs w:val="24"/>
        </w:rPr>
        <w:t>—</w:t>
      </w:r>
      <w:r w:rsidRPr="002D30EC">
        <w:rPr>
          <w:rFonts w:ascii="Times New Roman" w:eastAsia="仿宋_GB2312" w:hAnsi="Times New Roman"/>
          <w:sz w:val="24"/>
          <w:szCs w:val="24"/>
        </w:rPr>
        <w:t>汇款到账三个工作日内，组委会发送参展确认函</w:t>
      </w:r>
      <w:r w:rsidRPr="002D30EC">
        <w:rPr>
          <w:rFonts w:ascii="Times New Roman" w:eastAsia="仿宋_GB2312" w:hAnsi="Times New Roman"/>
          <w:sz w:val="24"/>
          <w:szCs w:val="24"/>
        </w:rPr>
        <w:t>—11</w:t>
      </w:r>
      <w:r w:rsidRPr="002D30EC">
        <w:rPr>
          <w:rFonts w:ascii="Times New Roman" w:eastAsia="仿宋_GB2312" w:hAnsi="Times New Roman"/>
          <w:sz w:val="24"/>
          <w:szCs w:val="24"/>
        </w:rPr>
        <w:t>月</w:t>
      </w:r>
      <w:r w:rsidRPr="002D30EC">
        <w:rPr>
          <w:rFonts w:ascii="Times New Roman" w:eastAsia="仿宋_GB2312" w:hAnsi="Times New Roman"/>
          <w:sz w:val="24"/>
          <w:szCs w:val="24"/>
        </w:rPr>
        <w:t>7</w:t>
      </w:r>
      <w:r w:rsidRPr="002D30EC">
        <w:rPr>
          <w:rFonts w:ascii="Times New Roman" w:eastAsia="仿宋_GB2312" w:hAnsi="Times New Roman"/>
          <w:sz w:val="24"/>
          <w:szCs w:val="24"/>
        </w:rPr>
        <w:t>日凭确认函在展会现场报到台领取相关资料。</w:t>
      </w:r>
    </w:p>
    <w:p w:rsidR="0044128D" w:rsidRPr="002D30EC" w:rsidRDefault="0044128D" w:rsidP="007A1F0B">
      <w:pPr>
        <w:spacing w:line="320" w:lineRule="exact"/>
        <w:ind w:left="960" w:hangingChars="400" w:hanging="960"/>
        <w:jc w:val="left"/>
        <w:rPr>
          <w:rFonts w:ascii="Times New Roman" w:eastAsia="仿宋_GB2312" w:hAnsi="Times New Roman"/>
          <w:sz w:val="24"/>
          <w:szCs w:val="24"/>
        </w:rPr>
      </w:pPr>
    </w:p>
    <w:p w:rsidR="00C43125" w:rsidRPr="002D30EC" w:rsidRDefault="00C43125">
      <w:pPr>
        <w:spacing w:line="320" w:lineRule="exact"/>
        <w:ind w:left="960" w:hangingChars="400" w:hanging="960"/>
        <w:jc w:val="left"/>
        <w:rPr>
          <w:rFonts w:ascii="Times New Roman" w:eastAsia="仿宋_GB2312" w:hAnsi="Times New Roman"/>
          <w:sz w:val="24"/>
          <w:szCs w:val="24"/>
        </w:rPr>
      </w:pPr>
    </w:p>
    <w:p w:rsidR="0044128D" w:rsidRPr="002D30EC" w:rsidRDefault="009A1F4C" w:rsidP="007A1F0B">
      <w:pPr>
        <w:spacing w:line="320" w:lineRule="exact"/>
        <w:ind w:left="2026" w:hangingChars="841" w:hanging="2026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b/>
          <w:sz w:val="24"/>
          <w:szCs w:val="24"/>
        </w:rPr>
        <w:lastRenderedPageBreak/>
        <w:t>专业观众</w:t>
      </w:r>
      <w:r w:rsidR="007A1F0B" w:rsidRPr="002D30EC">
        <w:rPr>
          <w:rFonts w:ascii="Times New Roman" w:eastAsia="仿宋_GB2312" w:hAnsi="Times New Roman"/>
          <w:b/>
          <w:sz w:val="24"/>
          <w:szCs w:val="24"/>
        </w:rPr>
        <w:t>注册流程</w:t>
      </w:r>
      <w:r w:rsidR="00065B8E" w:rsidRPr="002D30EC">
        <w:rPr>
          <w:rFonts w:ascii="Times New Roman" w:eastAsia="仿宋_GB2312" w:hAnsi="Times New Roman"/>
          <w:b/>
          <w:sz w:val="24"/>
          <w:szCs w:val="24"/>
        </w:rPr>
        <w:t>：</w:t>
      </w:r>
      <w:r w:rsidR="007A1F0B" w:rsidRPr="002D30EC">
        <w:rPr>
          <w:rFonts w:ascii="Times New Roman" w:eastAsia="仿宋_GB2312" w:hAnsi="Times New Roman"/>
          <w:sz w:val="24"/>
          <w:szCs w:val="24"/>
        </w:rPr>
        <w:t>填写专业观众报名表</w:t>
      </w:r>
      <w:r w:rsidR="007A1F0B" w:rsidRPr="002D30EC">
        <w:rPr>
          <w:rFonts w:ascii="Times New Roman" w:eastAsia="仿宋_GB2312" w:hAnsi="Times New Roman"/>
          <w:sz w:val="24"/>
          <w:szCs w:val="24"/>
        </w:rPr>
        <w:t>—</w:t>
      </w:r>
      <w:r w:rsidR="007A1F0B" w:rsidRPr="002D30EC">
        <w:rPr>
          <w:rFonts w:ascii="Times New Roman" w:eastAsia="仿宋_GB2312" w:hAnsi="Times New Roman"/>
          <w:sz w:val="24"/>
          <w:szCs w:val="24"/>
        </w:rPr>
        <w:t>传真或邮件至组委会</w:t>
      </w:r>
      <w:r w:rsidR="007A1F0B" w:rsidRPr="002D30EC">
        <w:rPr>
          <w:rFonts w:ascii="Times New Roman" w:eastAsia="仿宋_GB2312" w:hAnsi="Times New Roman"/>
          <w:sz w:val="24"/>
          <w:szCs w:val="24"/>
        </w:rPr>
        <w:t>—</w:t>
      </w:r>
      <w:r w:rsidR="007A1F0B" w:rsidRPr="002D30EC">
        <w:rPr>
          <w:rFonts w:ascii="Times New Roman" w:eastAsia="仿宋_GB2312" w:hAnsi="Times New Roman"/>
          <w:sz w:val="24"/>
          <w:szCs w:val="24"/>
        </w:rPr>
        <w:t>缴纳参观费</w:t>
      </w:r>
      <w:r w:rsidR="007A1F0B" w:rsidRPr="002D30EC">
        <w:rPr>
          <w:rFonts w:ascii="Times New Roman" w:eastAsia="仿宋_GB2312" w:hAnsi="Times New Roman"/>
          <w:sz w:val="24"/>
          <w:szCs w:val="24"/>
        </w:rPr>
        <w:t>—</w:t>
      </w:r>
      <w:r w:rsidR="007A1F0B" w:rsidRPr="002D30EC">
        <w:rPr>
          <w:rFonts w:ascii="Times New Roman" w:eastAsia="仿宋_GB2312" w:hAnsi="Times New Roman"/>
          <w:sz w:val="24"/>
          <w:szCs w:val="24"/>
        </w:rPr>
        <w:t>传真（汇款单底联）</w:t>
      </w:r>
      <w:r w:rsidR="007A1F0B" w:rsidRPr="002D30EC">
        <w:rPr>
          <w:rFonts w:ascii="Times New Roman" w:eastAsia="仿宋_GB2312" w:hAnsi="Times New Roman"/>
          <w:sz w:val="24"/>
          <w:szCs w:val="24"/>
        </w:rPr>
        <w:t>—</w:t>
      </w:r>
      <w:r w:rsidR="007A1F0B" w:rsidRPr="002D30EC">
        <w:rPr>
          <w:rFonts w:ascii="Times New Roman" w:eastAsia="仿宋_GB2312" w:hAnsi="Times New Roman"/>
          <w:sz w:val="24"/>
          <w:szCs w:val="24"/>
        </w:rPr>
        <w:t>汇款到账三个工作日内组委会发送专业观众确认函</w:t>
      </w:r>
      <w:r w:rsidR="007A1F0B" w:rsidRPr="002D30EC">
        <w:rPr>
          <w:rFonts w:ascii="Times New Roman" w:eastAsia="仿宋_GB2312" w:hAnsi="Times New Roman"/>
          <w:sz w:val="24"/>
          <w:szCs w:val="24"/>
        </w:rPr>
        <w:t>—11</w:t>
      </w:r>
      <w:r w:rsidR="007A1F0B" w:rsidRPr="002D30EC">
        <w:rPr>
          <w:rFonts w:ascii="Times New Roman" w:eastAsia="仿宋_GB2312" w:hAnsi="Times New Roman"/>
          <w:sz w:val="24"/>
          <w:szCs w:val="24"/>
        </w:rPr>
        <w:t>月</w:t>
      </w:r>
      <w:r w:rsidR="007A1F0B" w:rsidRPr="002D30EC">
        <w:rPr>
          <w:rFonts w:ascii="Times New Roman" w:eastAsia="仿宋_GB2312" w:hAnsi="Times New Roman"/>
          <w:sz w:val="24"/>
          <w:szCs w:val="24"/>
        </w:rPr>
        <w:t>7-9</w:t>
      </w:r>
      <w:r w:rsidR="007A1F0B" w:rsidRPr="002D30EC">
        <w:rPr>
          <w:rFonts w:ascii="Times New Roman" w:eastAsia="仿宋_GB2312" w:hAnsi="Times New Roman"/>
          <w:sz w:val="24"/>
          <w:szCs w:val="24"/>
        </w:rPr>
        <w:t>日凭确认函在展会现场报到台领取相关资料参观。</w:t>
      </w:r>
    </w:p>
    <w:p w:rsidR="00C43125" w:rsidRPr="002D30EC" w:rsidRDefault="00C43125">
      <w:pPr>
        <w:spacing w:line="320" w:lineRule="exact"/>
        <w:rPr>
          <w:rFonts w:ascii="Times New Roman" w:eastAsia="仿宋_GB2312" w:hAnsi="Times New Roman"/>
          <w:b/>
          <w:sz w:val="24"/>
          <w:szCs w:val="24"/>
          <w:u w:val="single"/>
        </w:rPr>
      </w:pPr>
    </w:p>
    <w:p w:rsidR="0044128D" w:rsidRPr="002D30EC" w:rsidRDefault="00065B8E">
      <w:pPr>
        <w:spacing w:line="320" w:lineRule="exact"/>
        <w:rPr>
          <w:rFonts w:ascii="Times New Roman" w:eastAsia="仿宋_GB2312" w:hAnsi="Times New Roman"/>
          <w:b/>
          <w:sz w:val="24"/>
          <w:szCs w:val="24"/>
          <w:u w:val="single"/>
        </w:rPr>
      </w:pPr>
      <w:r w:rsidRPr="002D30EC">
        <w:rPr>
          <w:rFonts w:ascii="Times New Roman" w:eastAsia="仿宋_GB2312" w:hAnsi="Times New Roman"/>
          <w:b/>
          <w:sz w:val="24"/>
          <w:szCs w:val="24"/>
          <w:u w:val="single"/>
        </w:rPr>
        <w:t>付费方式：</w:t>
      </w:r>
    </w:p>
    <w:p w:rsidR="0044128D" w:rsidRPr="002D30EC" w:rsidRDefault="00065B8E">
      <w:pPr>
        <w:spacing w:line="320" w:lineRule="exact"/>
        <w:ind w:left="960" w:hangingChars="400" w:hanging="960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开户行：民生银行北京平安里支行</w:t>
      </w:r>
    </w:p>
    <w:p w:rsidR="0044128D" w:rsidRPr="002D30EC" w:rsidRDefault="00065B8E">
      <w:pPr>
        <w:spacing w:line="320" w:lineRule="exact"/>
        <w:ind w:left="960" w:hangingChars="400" w:hanging="960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户名：中国有色金属工业协会再生金属分会</w:t>
      </w:r>
    </w:p>
    <w:p w:rsidR="0044128D" w:rsidRPr="002D30EC" w:rsidRDefault="00065B8E">
      <w:pPr>
        <w:spacing w:line="320" w:lineRule="exact"/>
        <w:ind w:left="960" w:hangingChars="400" w:hanging="960"/>
        <w:jc w:val="left"/>
        <w:rPr>
          <w:rFonts w:ascii="Times New Roman" w:eastAsia="仿宋_GB2312" w:hAnsi="Times New Roman"/>
          <w:sz w:val="24"/>
          <w:szCs w:val="24"/>
        </w:rPr>
      </w:pPr>
      <w:r w:rsidRPr="002D30EC">
        <w:rPr>
          <w:rFonts w:ascii="Times New Roman" w:eastAsia="仿宋_GB2312" w:hAnsi="Times New Roman"/>
          <w:sz w:val="24"/>
          <w:szCs w:val="24"/>
        </w:rPr>
        <w:t>账号：</w:t>
      </w:r>
      <w:r w:rsidRPr="002D30EC">
        <w:rPr>
          <w:rFonts w:ascii="Times New Roman" w:eastAsia="仿宋_GB2312" w:hAnsi="Times New Roman"/>
          <w:sz w:val="24"/>
          <w:szCs w:val="24"/>
        </w:rPr>
        <w:t>0115014210000293</w:t>
      </w:r>
    </w:p>
    <w:p w:rsidR="007A1F0B" w:rsidRPr="002D30EC" w:rsidRDefault="007A1F0B" w:rsidP="007A1F0B">
      <w:pPr>
        <w:jc w:val="left"/>
        <w:rPr>
          <w:rFonts w:ascii="Times New Roman" w:eastAsia="仿宋_GB2312" w:hAnsi="Times New Roman"/>
          <w:spacing w:val="-10"/>
          <w:szCs w:val="21"/>
        </w:rPr>
      </w:pPr>
      <w:r w:rsidRPr="002D30EC">
        <w:rPr>
          <w:rFonts w:ascii="Times New Roman" w:eastAsia="仿宋_GB2312" w:hAnsi="Times New Roman"/>
          <w:b/>
          <w:spacing w:val="-10"/>
          <w:szCs w:val="21"/>
        </w:rPr>
        <w:t>备注：论坛、展览及专业观众报名资料均可在协会官方网站下载</w:t>
      </w:r>
      <w:hyperlink r:id="rId9" w:history="1">
        <w:r w:rsidRPr="002D30EC">
          <w:rPr>
            <w:rStyle w:val="a3"/>
            <w:rFonts w:ascii="Times New Roman" w:eastAsia="仿宋_GB2312" w:hAnsi="Times New Roman"/>
            <w:spacing w:val="-10"/>
            <w:szCs w:val="21"/>
          </w:rPr>
          <w:t>http://www.cmra.cn/expo11/index.html</w:t>
        </w:r>
      </w:hyperlink>
    </w:p>
    <w:p w:rsidR="007A1F0B" w:rsidRPr="002D30EC" w:rsidRDefault="007A1F0B" w:rsidP="007A1F0B">
      <w:pPr>
        <w:jc w:val="left"/>
        <w:rPr>
          <w:rFonts w:ascii="Times New Roman" w:eastAsia="仿宋_GB2312" w:hAnsi="Times New Roman"/>
          <w:b/>
          <w:spacing w:val="-10"/>
          <w:szCs w:val="21"/>
        </w:rPr>
      </w:pPr>
      <w:r w:rsidRPr="002D30EC">
        <w:rPr>
          <w:rFonts w:ascii="Times New Roman" w:eastAsia="仿宋_GB2312" w:hAnsi="Times New Roman"/>
          <w:spacing w:val="-10"/>
          <w:szCs w:val="21"/>
        </w:rPr>
        <w:t xml:space="preserve">      </w:t>
      </w:r>
      <w:r w:rsidRPr="002D30EC">
        <w:rPr>
          <w:rFonts w:ascii="Times New Roman" w:eastAsia="仿宋_GB2312" w:hAnsi="Times New Roman"/>
          <w:b/>
          <w:spacing w:val="-10"/>
          <w:szCs w:val="21"/>
        </w:rPr>
        <w:t>论坛及展览指定接收邮箱：</w:t>
      </w:r>
      <w:hyperlink r:id="rId10" w:history="1">
        <w:r w:rsidRPr="002D30EC">
          <w:rPr>
            <w:rStyle w:val="a3"/>
            <w:rFonts w:ascii="Times New Roman" w:eastAsia="仿宋_GB2312" w:hAnsi="Times New Roman"/>
            <w:b/>
            <w:spacing w:val="-10"/>
            <w:szCs w:val="21"/>
          </w:rPr>
          <w:t>cmra@chinacmra.org</w:t>
        </w:r>
      </w:hyperlink>
      <w:r w:rsidRPr="002D30EC">
        <w:rPr>
          <w:rFonts w:ascii="Times New Roman" w:eastAsia="仿宋_GB2312" w:hAnsi="Times New Roman"/>
          <w:b/>
          <w:spacing w:val="-10"/>
          <w:szCs w:val="21"/>
        </w:rPr>
        <w:t xml:space="preserve"> </w:t>
      </w:r>
    </w:p>
    <w:p w:rsidR="0044128D" w:rsidRPr="002D30EC" w:rsidRDefault="0044128D">
      <w:pPr>
        <w:spacing w:line="320" w:lineRule="exact"/>
        <w:jc w:val="left"/>
        <w:rPr>
          <w:rFonts w:ascii="Times New Roman" w:eastAsia="仿宋_GB2312" w:hAnsi="Times New Roman"/>
          <w:b/>
          <w:sz w:val="24"/>
          <w:szCs w:val="24"/>
        </w:rPr>
      </w:pPr>
    </w:p>
    <w:p w:rsidR="007A1F0B" w:rsidRPr="002D30EC" w:rsidRDefault="007A1F0B" w:rsidP="007A1F0B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</w:p>
    <w:p w:rsidR="007A1F0B" w:rsidRPr="002D30EC" w:rsidRDefault="007A1F0B" w:rsidP="007A1F0B">
      <w:pPr>
        <w:spacing w:line="320" w:lineRule="exact"/>
        <w:rPr>
          <w:rFonts w:ascii="Times New Roman" w:eastAsia="仿宋_GB2312" w:hAnsi="Times New Roman"/>
          <w:b/>
          <w:sz w:val="24"/>
          <w:szCs w:val="24"/>
          <w:u w:val="single"/>
        </w:rPr>
      </w:pPr>
      <w:r w:rsidRPr="002D30EC">
        <w:rPr>
          <w:rFonts w:ascii="Times New Roman" w:eastAsia="仿宋_GB2312" w:hAnsi="Times New Roman"/>
          <w:b/>
          <w:sz w:val="24"/>
          <w:szCs w:val="24"/>
          <w:u w:val="single"/>
        </w:rPr>
        <w:t>展览会及专业观众报名：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985"/>
        <w:gridCol w:w="1984"/>
        <w:gridCol w:w="2693"/>
      </w:tblGrid>
      <w:tr w:rsidR="007A1F0B" w:rsidRPr="002D30EC" w:rsidTr="007A1F0B">
        <w:tc>
          <w:tcPr>
            <w:tcW w:w="2977" w:type="dxa"/>
          </w:tcPr>
          <w:p w:rsidR="007A1F0B" w:rsidRPr="002D30EC" w:rsidRDefault="007A1F0B" w:rsidP="001E44EB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展位类型</w:t>
            </w:r>
          </w:p>
        </w:tc>
        <w:tc>
          <w:tcPr>
            <w:tcW w:w="1985" w:type="dxa"/>
          </w:tcPr>
          <w:p w:rsidR="007A1F0B" w:rsidRPr="002D30EC" w:rsidRDefault="007A1F0B" w:rsidP="001E44EB">
            <w:pPr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国内企业价格</w:t>
            </w:r>
          </w:p>
        </w:tc>
        <w:tc>
          <w:tcPr>
            <w:tcW w:w="1984" w:type="dxa"/>
          </w:tcPr>
          <w:p w:rsidR="007A1F0B" w:rsidRPr="002D30EC" w:rsidRDefault="007A1F0B" w:rsidP="001E44EB">
            <w:pPr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海外企业价格</w:t>
            </w:r>
          </w:p>
        </w:tc>
        <w:tc>
          <w:tcPr>
            <w:tcW w:w="2693" w:type="dxa"/>
          </w:tcPr>
          <w:p w:rsidR="007A1F0B" w:rsidRPr="002D30EC" w:rsidRDefault="007A1F0B" w:rsidP="001E44EB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赞助级别</w:t>
            </w:r>
          </w:p>
        </w:tc>
      </w:tr>
      <w:tr w:rsidR="007A1F0B" w:rsidRPr="002D30EC" w:rsidTr="007A1F0B">
        <w:tc>
          <w:tcPr>
            <w:tcW w:w="2977" w:type="dxa"/>
          </w:tcPr>
          <w:p w:rsidR="007A1F0B" w:rsidRPr="002D30EC" w:rsidRDefault="007A1F0B" w:rsidP="001E44EB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特装展区</w:t>
            </w:r>
            <w:r w:rsidRPr="002D30EC">
              <w:rPr>
                <w:rFonts w:ascii="Times New Roman" w:eastAsia="仿宋_GB2312" w:hAnsi="Times New Roman"/>
                <w:szCs w:val="21"/>
              </w:rPr>
              <w:t>A/B(30M</w:t>
            </w:r>
            <w:r w:rsidRPr="002D30EC">
              <w:rPr>
                <w:rFonts w:ascii="Times New Roman" w:eastAsia="仿宋_GB2312" w:hAnsi="Times New Roman"/>
                <w:szCs w:val="21"/>
                <w:vertAlign w:val="superscript"/>
              </w:rPr>
              <w:t>2</w:t>
            </w:r>
            <w:r w:rsidRPr="002D30EC">
              <w:rPr>
                <w:rFonts w:ascii="Times New Roman" w:eastAsia="仿宋_GB2312" w:hAnsi="Times New Roman"/>
                <w:szCs w:val="21"/>
              </w:rPr>
              <w:t>起</w:t>
            </w:r>
            <w:r w:rsidRPr="002D30EC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1985" w:type="dxa"/>
          </w:tcPr>
          <w:p w:rsidR="007A1F0B" w:rsidRPr="002D30EC" w:rsidRDefault="007A1F0B" w:rsidP="001E44EB">
            <w:pPr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RMB 2800/2500M</w:t>
            </w:r>
            <w:r w:rsidRPr="002D30EC">
              <w:rPr>
                <w:rFonts w:ascii="Times New Roman" w:eastAsia="仿宋_GB2312" w:hAnsi="Times New Roman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A1F0B" w:rsidRPr="002D30EC" w:rsidRDefault="007A1F0B" w:rsidP="001E44EB">
            <w:pPr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US 500/450</w:t>
            </w:r>
          </w:p>
        </w:tc>
        <w:tc>
          <w:tcPr>
            <w:tcW w:w="2693" w:type="dxa"/>
            <w:vMerge w:val="restart"/>
            <w:vAlign w:val="center"/>
          </w:tcPr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ind w:left="176" w:hanging="176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特邀合作单位</w:t>
            </w:r>
            <w:r w:rsidRPr="002D30EC">
              <w:rPr>
                <w:rFonts w:ascii="Times New Roman" w:eastAsia="仿宋_GB2312" w:hAnsi="Times New Roman"/>
                <w:szCs w:val="21"/>
              </w:rPr>
              <w:t>-100</w:t>
            </w:r>
            <w:r w:rsidRPr="002D30EC">
              <w:rPr>
                <w:rFonts w:ascii="Times New Roman" w:eastAsia="仿宋_GB2312" w:hAnsi="Times New Roman"/>
                <w:szCs w:val="21"/>
              </w:rPr>
              <w:t>万元</w:t>
            </w:r>
          </w:p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ind w:left="176" w:hanging="176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白金赞助单位</w:t>
            </w:r>
            <w:r w:rsidRPr="002D30EC">
              <w:rPr>
                <w:rFonts w:ascii="Times New Roman" w:eastAsia="仿宋_GB2312" w:hAnsi="Times New Roman"/>
                <w:szCs w:val="21"/>
              </w:rPr>
              <w:t>-60</w:t>
            </w:r>
            <w:r w:rsidRPr="002D30EC">
              <w:rPr>
                <w:rFonts w:ascii="Times New Roman" w:eastAsia="仿宋_GB2312" w:hAnsi="Times New Roman"/>
                <w:szCs w:val="21"/>
              </w:rPr>
              <w:t>万元</w:t>
            </w:r>
          </w:p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ind w:left="176" w:hanging="176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黄金赞助单位</w:t>
            </w:r>
            <w:r w:rsidRPr="002D30EC">
              <w:rPr>
                <w:rFonts w:ascii="Times New Roman" w:eastAsia="仿宋_GB2312" w:hAnsi="Times New Roman"/>
                <w:szCs w:val="21"/>
              </w:rPr>
              <w:t>-40</w:t>
            </w:r>
            <w:r w:rsidRPr="002D30EC">
              <w:rPr>
                <w:rFonts w:ascii="Times New Roman" w:eastAsia="仿宋_GB2312" w:hAnsi="Times New Roman"/>
                <w:szCs w:val="21"/>
              </w:rPr>
              <w:t>万元</w:t>
            </w:r>
          </w:p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ind w:left="176" w:hanging="176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白银赞助单位</w:t>
            </w:r>
            <w:r w:rsidRPr="002D30EC">
              <w:rPr>
                <w:rFonts w:ascii="Times New Roman" w:eastAsia="仿宋_GB2312" w:hAnsi="Times New Roman"/>
                <w:szCs w:val="21"/>
              </w:rPr>
              <w:t>-20</w:t>
            </w:r>
            <w:r w:rsidRPr="002D30EC">
              <w:rPr>
                <w:rFonts w:ascii="Times New Roman" w:eastAsia="仿宋_GB2312" w:hAnsi="Times New Roman"/>
                <w:szCs w:val="21"/>
              </w:rPr>
              <w:t>万元</w:t>
            </w:r>
          </w:p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ind w:left="176" w:hanging="176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普通赞助单位</w:t>
            </w:r>
            <w:r w:rsidRPr="002D30EC">
              <w:rPr>
                <w:rFonts w:ascii="Times New Roman" w:eastAsia="仿宋_GB2312" w:hAnsi="Times New Roman"/>
                <w:szCs w:val="21"/>
              </w:rPr>
              <w:t>-10</w:t>
            </w:r>
            <w:r w:rsidRPr="002D30EC">
              <w:rPr>
                <w:rFonts w:ascii="Times New Roman" w:eastAsia="仿宋_GB2312" w:hAnsi="Times New Roman"/>
                <w:szCs w:val="21"/>
              </w:rPr>
              <w:t>万元</w:t>
            </w:r>
          </w:p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ind w:left="176" w:hanging="176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具其他赞助服务，详见展商手册或联系组委会</w:t>
            </w:r>
          </w:p>
        </w:tc>
      </w:tr>
      <w:tr w:rsidR="007A1F0B" w:rsidRPr="002D30EC" w:rsidTr="007A1F0B">
        <w:trPr>
          <w:trHeight w:val="335"/>
        </w:trPr>
        <w:tc>
          <w:tcPr>
            <w:tcW w:w="2977" w:type="dxa"/>
          </w:tcPr>
          <w:p w:rsidR="007A1F0B" w:rsidRPr="002D30EC" w:rsidRDefault="007A1F0B" w:rsidP="001E44EB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标准展区</w:t>
            </w:r>
            <w:r w:rsidRPr="002D30EC">
              <w:rPr>
                <w:rFonts w:ascii="Times New Roman" w:eastAsia="仿宋_GB2312" w:hAnsi="Times New Roman"/>
                <w:szCs w:val="21"/>
              </w:rPr>
              <w:t>C/D(9M2</w:t>
            </w:r>
            <w:r w:rsidRPr="002D30EC">
              <w:rPr>
                <w:rFonts w:ascii="Times New Roman" w:eastAsia="仿宋_GB2312" w:hAnsi="Times New Roman"/>
                <w:szCs w:val="21"/>
              </w:rPr>
              <w:t>标展</w:t>
            </w:r>
            <w:r w:rsidRPr="002D30EC">
              <w:rPr>
                <w:rFonts w:ascii="Times New Roman" w:eastAsia="仿宋_GB2312" w:hAnsi="Times New Roman"/>
                <w:szCs w:val="21"/>
              </w:rPr>
              <w:t>/</w:t>
            </w:r>
            <w:r w:rsidRPr="002D30EC">
              <w:rPr>
                <w:rFonts w:ascii="Times New Roman" w:eastAsia="仿宋_GB2312" w:hAnsi="Times New Roman"/>
                <w:szCs w:val="21"/>
              </w:rPr>
              <w:t>拉网</w:t>
            </w:r>
            <w:r w:rsidRPr="002D30EC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1985" w:type="dxa"/>
          </w:tcPr>
          <w:p w:rsidR="007A1F0B" w:rsidRPr="002D30EC" w:rsidRDefault="007A1F0B" w:rsidP="001E44EB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 xml:space="preserve">RMB 9900/16000 </w:t>
            </w:r>
            <w:r w:rsidRPr="002D30EC">
              <w:rPr>
                <w:rFonts w:ascii="Times New Roman" w:eastAsia="仿宋_GB2312" w:hAnsi="Times New Roman"/>
                <w:szCs w:val="21"/>
              </w:rPr>
              <w:t>个</w:t>
            </w:r>
          </w:p>
        </w:tc>
        <w:tc>
          <w:tcPr>
            <w:tcW w:w="1984" w:type="dxa"/>
          </w:tcPr>
          <w:p w:rsidR="007A1F0B" w:rsidRPr="002D30EC" w:rsidRDefault="007A1F0B" w:rsidP="001E44EB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 xml:space="preserve">US 1800/30000 </w:t>
            </w:r>
            <w:r w:rsidRPr="002D30EC">
              <w:rPr>
                <w:rFonts w:ascii="Times New Roman" w:eastAsia="仿宋_GB2312" w:hAnsi="Times New Roman"/>
                <w:szCs w:val="21"/>
              </w:rPr>
              <w:t>个</w:t>
            </w:r>
          </w:p>
        </w:tc>
        <w:tc>
          <w:tcPr>
            <w:tcW w:w="2693" w:type="dxa"/>
            <w:vMerge/>
          </w:tcPr>
          <w:p w:rsidR="007A1F0B" w:rsidRPr="002D30EC" w:rsidRDefault="007A1F0B" w:rsidP="001E44EB">
            <w:pPr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A1F0B" w:rsidRPr="002D30EC" w:rsidTr="007A1F0B">
        <w:tc>
          <w:tcPr>
            <w:tcW w:w="2977" w:type="dxa"/>
          </w:tcPr>
          <w:p w:rsidR="007A1F0B" w:rsidRPr="002D30EC" w:rsidRDefault="007A1F0B" w:rsidP="001E44EB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特邀观众</w:t>
            </w:r>
          </w:p>
        </w:tc>
        <w:tc>
          <w:tcPr>
            <w:tcW w:w="1985" w:type="dxa"/>
          </w:tcPr>
          <w:p w:rsidR="007A1F0B" w:rsidRPr="002D30EC" w:rsidRDefault="007A1F0B" w:rsidP="001E44EB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RMB 1000/</w:t>
            </w:r>
            <w:r w:rsidRPr="002D30EC">
              <w:rPr>
                <w:rFonts w:ascii="Times New Roman" w:eastAsia="仿宋_GB2312" w:hAnsi="Times New Roman"/>
                <w:szCs w:val="21"/>
              </w:rPr>
              <w:t>人</w:t>
            </w:r>
          </w:p>
        </w:tc>
        <w:tc>
          <w:tcPr>
            <w:tcW w:w="1984" w:type="dxa"/>
          </w:tcPr>
          <w:p w:rsidR="007A1F0B" w:rsidRPr="002D30EC" w:rsidRDefault="007A1F0B" w:rsidP="001E44EB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US 200/</w:t>
            </w:r>
            <w:r w:rsidRPr="002D30EC">
              <w:rPr>
                <w:rFonts w:ascii="Times New Roman" w:eastAsia="仿宋_GB2312" w:hAnsi="Times New Roman"/>
                <w:szCs w:val="21"/>
              </w:rPr>
              <w:t>人</w:t>
            </w:r>
          </w:p>
        </w:tc>
        <w:tc>
          <w:tcPr>
            <w:tcW w:w="2693" w:type="dxa"/>
            <w:vMerge/>
          </w:tcPr>
          <w:p w:rsidR="007A1F0B" w:rsidRPr="002D30EC" w:rsidRDefault="007A1F0B" w:rsidP="001E44EB">
            <w:pPr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A1F0B" w:rsidRPr="002D30EC" w:rsidTr="007A1F0B">
        <w:tc>
          <w:tcPr>
            <w:tcW w:w="6946" w:type="dxa"/>
            <w:gridSpan w:val="3"/>
          </w:tcPr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会员企业预订展位享受</w:t>
            </w:r>
            <w:r w:rsidRPr="002D30EC">
              <w:rPr>
                <w:rFonts w:ascii="Times New Roman" w:eastAsia="仿宋_GB2312" w:hAnsi="Times New Roman"/>
                <w:szCs w:val="21"/>
              </w:rPr>
              <w:t>9</w:t>
            </w:r>
            <w:r w:rsidRPr="002D30EC">
              <w:rPr>
                <w:rFonts w:ascii="Times New Roman" w:eastAsia="仿宋_GB2312" w:hAnsi="Times New Roman"/>
                <w:szCs w:val="21"/>
              </w:rPr>
              <w:t>折优惠（优惠截止日期：</w:t>
            </w:r>
            <w:r w:rsidRPr="002D30EC">
              <w:rPr>
                <w:rFonts w:ascii="Times New Roman" w:eastAsia="仿宋_GB2312" w:hAnsi="Times New Roman"/>
                <w:szCs w:val="21"/>
              </w:rPr>
              <w:t>9</w:t>
            </w:r>
            <w:r w:rsidRPr="002D30EC">
              <w:rPr>
                <w:rFonts w:ascii="Times New Roman" w:eastAsia="仿宋_GB2312" w:hAnsi="Times New Roman"/>
                <w:szCs w:val="21"/>
              </w:rPr>
              <w:t>月</w:t>
            </w:r>
            <w:r w:rsidRPr="002D30EC">
              <w:rPr>
                <w:rFonts w:ascii="Times New Roman" w:eastAsia="仿宋_GB2312" w:hAnsi="Times New Roman"/>
                <w:szCs w:val="21"/>
              </w:rPr>
              <w:t>30</w:t>
            </w:r>
            <w:r w:rsidRPr="002D30EC">
              <w:rPr>
                <w:rFonts w:ascii="Times New Roman" w:eastAsia="仿宋_GB2312" w:hAnsi="Times New Roman"/>
                <w:szCs w:val="21"/>
              </w:rPr>
              <w:t>日）</w:t>
            </w:r>
          </w:p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每个标准展位赠送</w:t>
            </w:r>
            <w:r w:rsidRPr="002D30EC">
              <w:rPr>
                <w:rFonts w:ascii="Times New Roman" w:eastAsia="仿宋_GB2312" w:hAnsi="Times New Roman"/>
                <w:szCs w:val="21"/>
              </w:rPr>
              <w:t>1</w:t>
            </w:r>
            <w:r w:rsidRPr="002D30EC">
              <w:rPr>
                <w:rFonts w:ascii="Times New Roman" w:eastAsia="仿宋_GB2312" w:hAnsi="Times New Roman"/>
                <w:szCs w:val="21"/>
              </w:rPr>
              <w:t>页会刊插页广告（最多获赠</w:t>
            </w:r>
            <w:r w:rsidRPr="002D30EC">
              <w:rPr>
                <w:rFonts w:ascii="Times New Roman" w:eastAsia="仿宋_GB2312" w:hAnsi="Times New Roman"/>
                <w:szCs w:val="21"/>
              </w:rPr>
              <w:t>2</w:t>
            </w:r>
            <w:r w:rsidRPr="002D30EC">
              <w:rPr>
                <w:rFonts w:ascii="Times New Roman" w:eastAsia="仿宋_GB2312" w:hAnsi="Times New Roman"/>
                <w:szCs w:val="21"/>
              </w:rPr>
              <w:t>页）</w:t>
            </w:r>
          </w:p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每个标准展位获赠</w:t>
            </w:r>
            <w:r w:rsidRPr="002D30EC">
              <w:rPr>
                <w:rFonts w:ascii="Times New Roman" w:eastAsia="仿宋_GB2312" w:hAnsi="Times New Roman"/>
                <w:szCs w:val="21"/>
              </w:rPr>
              <w:t>2</w:t>
            </w:r>
            <w:r w:rsidRPr="002D30EC">
              <w:rPr>
                <w:rFonts w:ascii="Times New Roman" w:eastAsia="仿宋_GB2312" w:hAnsi="Times New Roman"/>
                <w:szCs w:val="21"/>
              </w:rPr>
              <w:t>本会刊</w:t>
            </w:r>
          </w:p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每个展位可安排</w:t>
            </w:r>
            <w:r w:rsidRPr="002D30EC">
              <w:rPr>
                <w:rFonts w:ascii="Times New Roman" w:eastAsia="仿宋_GB2312" w:hAnsi="Times New Roman"/>
                <w:szCs w:val="21"/>
              </w:rPr>
              <w:t>2</w:t>
            </w:r>
            <w:r w:rsidRPr="002D30EC">
              <w:rPr>
                <w:rFonts w:ascii="Times New Roman" w:eastAsia="仿宋_GB2312" w:hAnsi="Times New Roman"/>
                <w:szCs w:val="21"/>
              </w:rPr>
              <w:t>名工作人员（最多</w:t>
            </w:r>
            <w:r w:rsidRPr="002D30EC">
              <w:rPr>
                <w:rFonts w:ascii="Times New Roman" w:eastAsia="仿宋_GB2312" w:hAnsi="Times New Roman"/>
                <w:szCs w:val="21"/>
              </w:rPr>
              <w:t>10</w:t>
            </w:r>
            <w:r w:rsidRPr="002D30EC">
              <w:rPr>
                <w:rFonts w:ascii="Times New Roman" w:eastAsia="仿宋_GB2312" w:hAnsi="Times New Roman"/>
                <w:szCs w:val="21"/>
              </w:rPr>
              <w:t>名）</w:t>
            </w:r>
          </w:p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每家展商可以邀请</w:t>
            </w:r>
            <w:r w:rsidRPr="002D30EC">
              <w:rPr>
                <w:rFonts w:ascii="Times New Roman" w:eastAsia="仿宋_GB2312" w:hAnsi="Times New Roman"/>
                <w:szCs w:val="21"/>
              </w:rPr>
              <w:t>20</w:t>
            </w:r>
            <w:r w:rsidRPr="002D30EC">
              <w:rPr>
                <w:rFonts w:ascii="Times New Roman" w:eastAsia="仿宋_GB2312" w:hAnsi="Times New Roman"/>
                <w:szCs w:val="21"/>
              </w:rPr>
              <w:t>名专业观众免费观展（不含会议资料）</w:t>
            </w:r>
          </w:p>
          <w:p w:rsidR="007A1F0B" w:rsidRPr="002D30EC" w:rsidRDefault="007A1F0B" w:rsidP="007A1F0B">
            <w:pPr>
              <w:numPr>
                <w:ilvl w:val="0"/>
                <w:numId w:val="3"/>
              </w:num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2D30EC">
              <w:rPr>
                <w:rFonts w:ascii="Times New Roman" w:eastAsia="仿宋_GB2312" w:hAnsi="Times New Roman"/>
                <w:szCs w:val="21"/>
              </w:rPr>
              <w:t>每预订</w:t>
            </w:r>
            <w:r w:rsidRPr="002D30EC">
              <w:rPr>
                <w:rFonts w:ascii="Times New Roman" w:eastAsia="仿宋_GB2312" w:hAnsi="Times New Roman"/>
                <w:szCs w:val="21"/>
              </w:rPr>
              <w:t>2</w:t>
            </w:r>
            <w:r w:rsidRPr="002D30EC">
              <w:rPr>
                <w:rFonts w:ascii="Times New Roman" w:eastAsia="仿宋_GB2312" w:hAnsi="Times New Roman"/>
                <w:szCs w:val="21"/>
              </w:rPr>
              <w:t>个展位赠送</w:t>
            </w:r>
            <w:r w:rsidRPr="002D30EC">
              <w:rPr>
                <w:rFonts w:ascii="Times New Roman" w:eastAsia="仿宋_GB2312" w:hAnsi="Times New Roman"/>
                <w:szCs w:val="21"/>
              </w:rPr>
              <w:t>1</w:t>
            </w:r>
            <w:r w:rsidRPr="002D30EC">
              <w:rPr>
                <w:rFonts w:ascii="Times New Roman" w:eastAsia="仿宋_GB2312" w:hAnsi="Times New Roman"/>
                <w:szCs w:val="21"/>
              </w:rPr>
              <w:t>个参会名额</w:t>
            </w:r>
          </w:p>
        </w:tc>
        <w:tc>
          <w:tcPr>
            <w:tcW w:w="2693" w:type="dxa"/>
            <w:vMerge/>
          </w:tcPr>
          <w:p w:rsidR="007A1F0B" w:rsidRPr="002D30EC" w:rsidRDefault="007A1F0B" w:rsidP="001E44EB">
            <w:pPr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7A1F0B" w:rsidRPr="002D30EC" w:rsidRDefault="007A1F0B" w:rsidP="007A1F0B">
      <w:pPr>
        <w:spacing w:line="320" w:lineRule="exact"/>
        <w:rPr>
          <w:rFonts w:ascii="Times New Roman" w:eastAsia="仿宋_GB2312" w:hAnsi="Times New Roman"/>
          <w:sz w:val="24"/>
          <w:szCs w:val="24"/>
        </w:rPr>
      </w:pPr>
    </w:p>
    <w:p w:rsidR="00C43125" w:rsidRPr="002D30EC" w:rsidRDefault="00C43125">
      <w:pPr>
        <w:spacing w:line="320" w:lineRule="exact"/>
        <w:rPr>
          <w:rFonts w:ascii="Times New Roman" w:eastAsia="仿宋_GB2312" w:hAnsi="Times New Roman"/>
          <w:b/>
          <w:sz w:val="24"/>
          <w:szCs w:val="24"/>
          <w:u w:val="single"/>
        </w:rPr>
      </w:pPr>
    </w:p>
    <w:sectPr w:rsidR="00C43125" w:rsidRPr="002D30EC" w:rsidSect="008B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E4B" w:rsidRDefault="00797E4B" w:rsidP="00983850">
      <w:r>
        <w:separator/>
      </w:r>
    </w:p>
  </w:endnote>
  <w:endnote w:type="continuationSeparator" w:id="1">
    <w:p w:rsidR="00797E4B" w:rsidRDefault="00797E4B" w:rsidP="0098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E4B" w:rsidRDefault="00797E4B" w:rsidP="00983850">
      <w:r>
        <w:separator/>
      </w:r>
    </w:p>
  </w:footnote>
  <w:footnote w:type="continuationSeparator" w:id="1">
    <w:p w:rsidR="00797E4B" w:rsidRDefault="00797E4B" w:rsidP="00983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3097"/>
    <w:multiLevelType w:val="hybridMultilevel"/>
    <w:tmpl w:val="9ACE5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AF62B8"/>
    <w:multiLevelType w:val="hybridMultilevel"/>
    <w:tmpl w:val="E3EA37CC"/>
    <w:lvl w:ilvl="0" w:tplc="19A41D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A2A8D"/>
    <w:multiLevelType w:val="hybridMultilevel"/>
    <w:tmpl w:val="A8F68F92"/>
    <w:lvl w:ilvl="0" w:tplc="2CE6E480">
      <w:start w:val="1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AB033C0"/>
    <w:multiLevelType w:val="hybridMultilevel"/>
    <w:tmpl w:val="CCF21E9A"/>
    <w:lvl w:ilvl="0" w:tplc="108C4F5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B8E"/>
    <w:rsid w:val="00000914"/>
    <w:rsid w:val="000337E2"/>
    <w:rsid w:val="00056BAF"/>
    <w:rsid w:val="00065B8E"/>
    <w:rsid w:val="00073ABA"/>
    <w:rsid w:val="000B0394"/>
    <w:rsid w:val="000B1708"/>
    <w:rsid w:val="001108A0"/>
    <w:rsid w:val="00117E0A"/>
    <w:rsid w:val="0013151C"/>
    <w:rsid w:val="00197845"/>
    <w:rsid w:val="001C13F2"/>
    <w:rsid w:val="001F08A8"/>
    <w:rsid w:val="002325C8"/>
    <w:rsid w:val="00244742"/>
    <w:rsid w:val="002629C4"/>
    <w:rsid w:val="00267284"/>
    <w:rsid w:val="002A1091"/>
    <w:rsid w:val="002A57D2"/>
    <w:rsid w:val="002C27FC"/>
    <w:rsid w:val="002D165D"/>
    <w:rsid w:val="002D30EC"/>
    <w:rsid w:val="002D7116"/>
    <w:rsid w:val="002F25CB"/>
    <w:rsid w:val="00307D16"/>
    <w:rsid w:val="00346ED6"/>
    <w:rsid w:val="00351DF5"/>
    <w:rsid w:val="003C259B"/>
    <w:rsid w:val="003C6C97"/>
    <w:rsid w:val="003E7CE9"/>
    <w:rsid w:val="003F2FBE"/>
    <w:rsid w:val="00405ACC"/>
    <w:rsid w:val="00431C3F"/>
    <w:rsid w:val="0044128D"/>
    <w:rsid w:val="00471265"/>
    <w:rsid w:val="00474C87"/>
    <w:rsid w:val="004C701B"/>
    <w:rsid w:val="004D163F"/>
    <w:rsid w:val="004F7CE5"/>
    <w:rsid w:val="0050075A"/>
    <w:rsid w:val="005064AE"/>
    <w:rsid w:val="00556201"/>
    <w:rsid w:val="00577F7D"/>
    <w:rsid w:val="00591F6A"/>
    <w:rsid w:val="005969B3"/>
    <w:rsid w:val="005A7C6B"/>
    <w:rsid w:val="005D1CDB"/>
    <w:rsid w:val="005D616A"/>
    <w:rsid w:val="005E2685"/>
    <w:rsid w:val="005E2A4B"/>
    <w:rsid w:val="006A3CB7"/>
    <w:rsid w:val="00772304"/>
    <w:rsid w:val="00777712"/>
    <w:rsid w:val="0079436D"/>
    <w:rsid w:val="00797E4B"/>
    <w:rsid w:val="007A1F0B"/>
    <w:rsid w:val="007B6CC5"/>
    <w:rsid w:val="007E42EA"/>
    <w:rsid w:val="00813DA4"/>
    <w:rsid w:val="00842833"/>
    <w:rsid w:val="00893D2D"/>
    <w:rsid w:val="008B4BBE"/>
    <w:rsid w:val="008D425C"/>
    <w:rsid w:val="0090361E"/>
    <w:rsid w:val="00920F73"/>
    <w:rsid w:val="0092617E"/>
    <w:rsid w:val="00927AB9"/>
    <w:rsid w:val="00933259"/>
    <w:rsid w:val="00960F2A"/>
    <w:rsid w:val="009731C8"/>
    <w:rsid w:val="00983850"/>
    <w:rsid w:val="00994E49"/>
    <w:rsid w:val="009A1F4C"/>
    <w:rsid w:val="009B56A9"/>
    <w:rsid w:val="009B5DF7"/>
    <w:rsid w:val="00A075A7"/>
    <w:rsid w:val="00A138DD"/>
    <w:rsid w:val="00A13C29"/>
    <w:rsid w:val="00A13C84"/>
    <w:rsid w:val="00A45D22"/>
    <w:rsid w:val="00A57D05"/>
    <w:rsid w:val="00A71D49"/>
    <w:rsid w:val="00A721DA"/>
    <w:rsid w:val="00A7497A"/>
    <w:rsid w:val="00A905C3"/>
    <w:rsid w:val="00AB4086"/>
    <w:rsid w:val="00AC3C2D"/>
    <w:rsid w:val="00AC3F34"/>
    <w:rsid w:val="00B4342E"/>
    <w:rsid w:val="00B860FD"/>
    <w:rsid w:val="00BB001A"/>
    <w:rsid w:val="00BB7CC9"/>
    <w:rsid w:val="00BE3956"/>
    <w:rsid w:val="00C43125"/>
    <w:rsid w:val="00C5310B"/>
    <w:rsid w:val="00C73F61"/>
    <w:rsid w:val="00CE4872"/>
    <w:rsid w:val="00D04D60"/>
    <w:rsid w:val="00E27423"/>
    <w:rsid w:val="00E7119D"/>
    <w:rsid w:val="00E8588F"/>
    <w:rsid w:val="00E9077A"/>
    <w:rsid w:val="00E97924"/>
    <w:rsid w:val="00F16EB4"/>
    <w:rsid w:val="00F441CD"/>
    <w:rsid w:val="00F733C3"/>
    <w:rsid w:val="00F7740A"/>
    <w:rsid w:val="00F82367"/>
    <w:rsid w:val="00FF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5B8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8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385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385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8385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BB7C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CC9"/>
    <w:rPr>
      <w:rFonts w:ascii="Calibri" w:eastAsia="宋体" w:hAnsi="Calibri" w:cs="Times New Roman"/>
      <w:sz w:val="18"/>
      <w:szCs w:val="18"/>
    </w:rPr>
  </w:style>
  <w:style w:type="paragraph" w:styleId="a8">
    <w:name w:val="Revision"/>
    <w:hidden/>
    <w:uiPriority w:val="99"/>
    <w:semiHidden/>
    <w:rsid w:val="00893D2D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ra@chinacmr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hinacmr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mra@chinacm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ra.cn/expo11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>wyf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微软用户</cp:lastModifiedBy>
  <cp:revision>2</cp:revision>
  <cp:lastPrinted>2012-05-23T02:21:00Z</cp:lastPrinted>
  <dcterms:created xsi:type="dcterms:W3CDTF">2012-05-31T08:05:00Z</dcterms:created>
  <dcterms:modified xsi:type="dcterms:W3CDTF">2012-05-31T08:05:00Z</dcterms:modified>
</cp:coreProperties>
</file>